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6DF40CD7" w14:textId="1AD5F245" w:rsidR="007D2016" w:rsidRPr="007D2016" w:rsidRDefault="000E3703" w:rsidP="007D2016">
      <w:pPr>
        <w:ind w:left="142"/>
        <w:rPr>
          <w:rFonts w:ascii="Helvetica Neue" w:hAnsi="Helvetica Neue"/>
          <w:b/>
          <w:bCs/>
          <w:color w:val="003172"/>
          <w:lang w:val="en-GB"/>
        </w:rPr>
      </w:pPr>
      <w:r>
        <w:rPr>
          <w:rFonts w:ascii="Helvetica Neue" w:hAnsi="Helvetica Neue"/>
          <w:b/>
          <w:bCs/>
          <w:color w:val="003172"/>
          <w:lang w:val="en-GB"/>
        </w:rPr>
        <w:t xml:space="preserve">Finding in-network healthcare providers covered by your medical </w:t>
      </w:r>
      <w:proofErr w:type="gramStart"/>
      <w:r>
        <w:rPr>
          <w:rFonts w:ascii="Helvetica Neue" w:hAnsi="Helvetica Neue"/>
          <w:b/>
          <w:bCs/>
          <w:color w:val="003172"/>
          <w:lang w:val="en-GB"/>
        </w:rPr>
        <w:t>scheme</w:t>
      </w:r>
      <w:proofErr w:type="gramEnd"/>
    </w:p>
    <w:p w14:paraId="1E3FC1FE" w14:textId="77777777" w:rsidR="00FC0CDA" w:rsidRPr="00FC0CDA" w:rsidRDefault="00FC0CDA" w:rsidP="00D81878">
      <w:pPr>
        <w:rPr>
          <w:rFonts w:ascii="Helvetica Neue" w:hAnsi="Helvetica Neue"/>
          <w:b/>
          <w:bCs/>
          <w:color w:val="003172"/>
          <w:lang w:val="en-GB"/>
        </w:rPr>
      </w:pPr>
    </w:p>
    <w:p w14:paraId="550D291B" w14:textId="4AF8402C" w:rsidR="00D55E5F" w:rsidRPr="007D2016" w:rsidRDefault="00F90DFB" w:rsidP="007D2016">
      <w:pPr>
        <w:spacing w:after="240"/>
        <w:ind w:left="142"/>
        <w:rPr>
          <w:rFonts w:ascii="Helvetica Neue" w:hAnsi="Helvetica Neue"/>
          <w:b/>
          <w:bCs/>
          <w:sz w:val="21"/>
          <w:szCs w:val="21"/>
          <w:lang w:val="en-GB"/>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8246AA" w:rsidRPr="008246AA">
        <w:rPr>
          <w:rFonts w:ascii="Helvetica Neue" w:hAnsi="Helvetica Neue"/>
          <w:b/>
          <w:bCs/>
          <w:sz w:val="21"/>
          <w:szCs w:val="21"/>
        </w:rPr>
        <w:t>Imagine being recently enrolled in a new medical scheme plan, eager for the comprehensive healthcare coverage it promises, but not entirely sure which doctors, dentists or hospitals are covered by your chosen benefit option/plan.</w:t>
      </w:r>
      <w:r w:rsidR="008246AA">
        <w:rPr>
          <w:rFonts w:ascii="Helvetica Neue" w:hAnsi="Helvetica Neue"/>
          <w:b/>
          <w:bCs/>
          <w:sz w:val="21"/>
          <w:szCs w:val="21"/>
        </w:rPr>
        <w:t xml:space="preserve"> </w:t>
      </w:r>
      <w:r w:rsidR="000E3703" w:rsidRPr="000E3703">
        <w:rPr>
          <w:rFonts w:ascii="Helvetica Neue" w:hAnsi="Helvetica Neue"/>
          <w:b/>
          <w:bCs/>
          <w:sz w:val="21"/>
          <w:szCs w:val="21"/>
          <w:lang w:val="en-GB"/>
        </w:rPr>
        <w:t>Maintaining good health requires more than just eating right and working out. It also requires access to quality medical care when necessary. Medical scheme coverage is a lifeline that helps pay medical bills. However, navigating the complexities of network coverage and locating in-network healthcare providers can often seem like a complex puzzle. It is critical to understand your network cover and know where to find relevant in-network healthcare providers covered by your medical scheme.</w:t>
      </w:r>
    </w:p>
    <w:p w14:paraId="20983A00" w14:textId="77777777" w:rsidR="000E3703" w:rsidRDefault="000E3703" w:rsidP="000E3703">
      <w:pPr>
        <w:ind w:left="142"/>
        <w:rPr>
          <w:rFonts w:ascii="Helvetica Neue" w:hAnsi="Helvetica Neue"/>
          <w:b/>
          <w:bCs/>
          <w:sz w:val="21"/>
          <w:szCs w:val="21"/>
        </w:rPr>
      </w:pPr>
      <w:r w:rsidRPr="000E3703">
        <w:rPr>
          <w:rFonts w:ascii="Helvetica Neue" w:hAnsi="Helvetica Neue"/>
          <w:b/>
          <w:bCs/>
          <w:sz w:val="21"/>
          <w:szCs w:val="21"/>
        </w:rPr>
        <w:t>The perks of staying in-network</w:t>
      </w:r>
    </w:p>
    <w:p w14:paraId="4CE39F0D" w14:textId="77777777" w:rsidR="000E3703" w:rsidRPr="000E3703" w:rsidRDefault="000E3703" w:rsidP="000E3703">
      <w:pPr>
        <w:ind w:left="142"/>
        <w:rPr>
          <w:rFonts w:ascii="Helvetica Neue" w:hAnsi="Helvetica Neue"/>
          <w:b/>
          <w:bCs/>
          <w:sz w:val="21"/>
          <w:szCs w:val="21"/>
        </w:rPr>
      </w:pPr>
    </w:p>
    <w:p w14:paraId="0AF5DA76" w14:textId="77777777" w:rsidR="000E3703" w:rsidRDefault="000E3703" w:rsidP="000E3703">
      <w:pPr>
        <w:ind w:left="142"/>
        <w:rPr>
          <w:rFonts w:ascii="Helvetica Neue" w:hAnsi="Helvetica Neue"/>
          <w:bCs/>
          <w:sz w:val="21"/>
          <w:szCs w:val="21"/>
        </w:rPr>
      </w:pPr>
      <w:r w:rsidRPr="000E3703">
        <w:rPr>
          <w:rFonts w:ascii="Helvetica Neue" w:hAnsi="Helvetica Neue"/>
          <w:bCs/>
          <w:sz w:val="21"/>
          <w:szCs w:val="21"/>
        </w:rPr>
        <w:t>The concept of network cover is simple, as it refers to the list of healthcare professionals, facilities, and services contracted with your medical scheme plan or option. Medical schemes, like Medshield, typically negotiate discounted rates with specific healthcare providers, forming a network. When you visit an in-network provider, your medical scheme covers all, or a significant portion of the costs, ensuring you pay less out of pocket. However, if you opt for an out-of-network provider, you may be responsible for a larger share of the medical expenses incurred.</w:t>
      </w:r>
    </w:p>
    <w:p w14:paraId="2E7DB222" w14:textId="77777777" w:rsidR="000E3703" w:rsidRPr="000E3703" w:rsidRDefault="000E3703" w:rsidP="000E3703">
      <w:pPr>
        <w:ind w:left="142"/>
        <w:rPr>
          <w:rFonts w:ascii="Helvetica Neue" w:hAnsi="Helvetica Neue"/>
          <w:bCs/>
          <w:sz w:val="21"/>
          <w:szCs w:val="21"/>
        </w:rPr>
      </w:pPr>
    </w:p>
    <w:p w14:paraId="14CA86C9" w14:textId="77777777" w:rsidR="000E3703" w:rsidRPr="000E3703" w:rsidRDefault="000E3703" w:rsidP="000E3703">
      <w:pPr>
        <w:ind w:left="142"/>
        <w:rPr>
          <w:rFonts w:ascii="Helvetica Neue" w:hAnsi="Helvetica Neue"/>
          <w:bCs/>
          <w:sz w:val="21"/>
          <w:szCs w:val="21"/>
        </w:rPr>
      </w:pPr>
      <w:r w:rsidRPr="000E3703">
        <w:rPr>
          <w:rFonts w:ascii="Helvetica Neue" w:hAnsi="Helvetica Neue"/>
          <w:bCs/>
          <w:sz w:val="21"/>
          <w:szCs w:val="21"/>
        </w:rPr>
        <w:t>Choosing an in-network healthcare provider is not just about saving money; it also guarantees quality care and convenience. In-network providers often know your plan's procedures, making healthcare administration smoother. Most importantly, medical scheme plans monitor in-network providers for high standards of care, ensuring you receive quality and expertise from healthcare professionals.</w:t>
      </w:r>
    </w:p>
    <w:p w14:paraId="38A17D0D" w14:textId="77777777" w:rsidR="000E3703" w:rsidRPr="000E3703" w:rsidRDefault="000E3703" w:rsidP="000E3703">
      <w:pPr>
        <w:ind w:left="142"/>
        <w:rPr>
          <w:rFonts w:ascii="Helvetica Neue" w:hAnsi="Helvetica Neue"/>
          <w:bCs/>
          <w:sz w:val="21"/>
          <w:szCs w:val="21"/>
        </w:rPr>
      </w:pPr>
    </w:p>
    <w:p w14:paraId="26471FC2" w14:textId="77777777" w:rsidR="000E3703" w:rsidRDefault="000E3703" w:rsidP="000E3703">
      <w:pPr>
        <w:ind w:left="142"/>
        <w:rPr>
          <w:rFonts w:ascii="Helvetica Neue" w:hAnsi="Helvetica Neue"/>
          <w:b/>
          <w:bCs/>
          <w:sz w:val="21"/>
          <w:szCs w:val="21"/>
        </w:rPr>
      </w:pPr>
      <w:r w:rsidRPr="000E3703">
        <w:rPr>
          <w:rFonts w:ascii="Helvetica Neue" w:hAnsi="Helvetica Neue"/>
          <w:b/>
          <w:bCs/>
          <w:sz w:val="21"/>
          <w:szCs w:val="21"/>
        </w:rPr>
        <w:t>Tips for finding in-network providers</w:t>
      </w:r>
    </w:p>
    <w:p w14:paraId="31922429" w14:textId="77777777" w:rsidR="000E3703" w:rsidRPr="000E3703" w:rsidRDefault="000E3703" w:rsidP="000E3703">
      <w:pPr>
        <w:ind w:left="142"/>
        <w:rPr>
          <w:rFonts w:ascii="Helvetica Neue" w:hAnsi="Helvetica Neue"/>
          <w:b/>
          <w:bCs/>
          <w:sz w:val="21"/>
          <w:szCs w:val="21"/>
        </w:rPr>
      </w:pPr>
    </w:p>
    <w:p w14:paraId="119A2C9F" w14:textId="6CDE4C03" w:rsidR="000E3703" w:rsidRPr="000E3703" w:rsidRDefault="000E3703" w:rsidP="000E3703">
      <w:pPr>
        <w:numPr>
          <w:ilvl w:val="0"/>
          <w:numId w:val="41"/>
        </w:numPr>
        <w:rPr>
          <w:rFonts w:ascii="Helvetica Neue" w:hAnsi="Helvetica Neue"/>
          <w:bCs/>
          <w:i/>
          <w:iCs/>
          <w:sz w:val="21"/>
          <w:szCs w:val="21"/>
        </w:rPr>
      </w:pPr>
      <w:r w:rsidRPr="000E3703">
        <w:rPr>
          <w:rFonts w:ascii="Helvetica Neue" w:hAnsi="Helvetica Neue"/>
          <w:b/>
          <w:sz w:val="21"/>
          <w:szCs w:val="21"/>
        </w:rPr>
        <w:t>Review your benefit plan documents</w:t>
      </w:r>
      <w:r w:rsidRPr="000E3703">
        <w:rPr>
          <w:rFonts w:ascii="Helvetica Neue" w:hAnsi="Helvetica Neue"/>
          <w:bCs/>
          <w:i/>
          <w:iCs/>
          <w:sz w:val="21"/>
          <w:szCs w:val="21"/>
        </w:rPr>
        <w:t xml:space="preserve"> – </w:t>
      </w:r>
      <w:r w:rsidRPr="000E3703">
        <w:rPr>
          <w:rFonts w:ascii="Helvetica Neue" w:hAnsi="Helvetica Neue"/>
          <w:bCs/>
          <w:sz w:val="21"/>
          <w:szCs w:val="21"/>
        </w:rPr>
        <w:t>To make informed decisions about your healthcare, check your specific benefit option/</w:t>
      </w:r>
      <w:r w:rsidR="00DD5293">
        <w:rPr>
          <w:rFonts w:ascii="Helvetica Neue" w:hAnsi="Helvetica Neue"/>
          <w:bCs/>
          <w:sz w:val="21"/>
          <w:szCs w:val="21"/>
        </w:rPr>
        <w:t>plan's</w:t>
      </w:r>
      <w:r w:rsidRPr="000E3703">
        <w:rPr>
          <w:rFonts w:ascii="Helvetica Neue" w:hAnsi="Helvetica Neue"/>
          <w:bCs/>
          <w:sz w:val="21"/>
          <w:szCs w:val="21"/>
        </w:rPr>
        <w:t xml:space="preserve"> benefit guide or visit the website page for your plan. Focus on the network cover section, which details the healthcare providers and facilities included in your plan's network. Knowing which providers are in-network empowers you to navigate your healthcare options effectively.</w:t>
      </w:r>
    </w:p>
    <w:p w14:paraId="62AE8CC0" w14:textId="77777777" w:rsidR="000E3703" w:rsidRPr="000E3703" w:rsidRDefault="000E3703" w:rsidP="000E3703">
      <w:pPr>
        <w:numPr>
          <w:ilvl w:val="0"/>
          <w:numId w:val="41"/>
        </w:numPr>
        <w:rPr>
          <w:rFonts w:ascii="Helvetica Neue" w:hAnsi="Helvetica Neue"/>
          <w:bCs/>
          <w:i/>
          <w:iCs/>
          <w:sz w:val="21"/>
          <w:szCs w:val="21"/>
        </w:rPr>
      </w:pPr>
      <w:r w:rsidRPr="000E3703">
        <w:rPr>
          <w:rFonts w:ascii="Helvetica Neue" w:hAnsi="Helvetica Neue"/>
          <w:b/>
          <w:sz w:val="21"/>
          <w:szCs w:val="21"/>
        </w:rPr>
        <w:t>Use online tools</w:t>
      </w:r>
      <w:r w:rsidRPr="000E3703">
        <w:rPr>
          <w:rFonts w:ascii="Helvetica Neue" w:hAnsi="Helvetica Neue"/>
          <w:bCs/>
          <w:sz w:val="21"/>
          <w:szCs w:val="21"/>
        </w:rPr>
        <w:t xml:space="preserve"> –</w:t>
      </w:r>
      <w:r w:rsidRPr="000E3703">
        <w:rPr>
          <w:rFonts w:ascii="Helvetica Neue" w:hAnsi="Helvetica Neue"/>
          <w:bCs/>
          <w:i/>
          <w:iCs/>
          <w:sz w:val="21"/>
          <w:szCs w:val="21"/>
        </w:rPr>
        <w:t xml:space="preserve"> </w:t>
      </w:r>
      <w:r w:rsidRPr="000E3703">
        <w:rPr>
          <w:rFonts w:ascii="Helvetica Neue" w:hAnsi="Helvetica Neue"/>
          <w:bCs/>
          <w:iCs/>
          <w:sz w:val="21"/>
          <w:szCs w:val="21"/>
        </w:rPr>
        <w:t>Medical schemes like</w:t>
      </w:r>
      <w:r w:rsidRPr="000E3703">
        <w:rPr>
          <w:rFonts w:ascii="Helvetica Neue" w:hAnsi="Helvetica Neue"/>
          <w:bCs/>
          <w:i/>
          <w:iCs/>
          <w:sz w:val="21"/>
          <w:szCs w:val="21"/>
        </w:rPr>
        <w:t xml:space="preserve"> </w:t>
      </w:r>
      <w:r w:rsidRPr="000E3703">
        <w:rPr>
          <w:rFonts w:ascii="Helvetica Neue" w:hAnsi="Helvetica Neue"/>
          <w:bCs/>
          <w:sz w:val="21"/>
          <w:szCs w:val="21"/>
        </w:rPr>
        <w:t xml:space="preserve">Medshield offer convenient online tools and a mobile app to help members find in-network healthcare providers easily. These resources allow users to search for doctors, specialists, hospitals, and other facilities within their network, filtering by location, speciality, and </w:t>
      </w:r>
      <w:r w:rsidRPr="000E3703">
        <w:rPr>
          <w:rFonts w:ascii="Helvetica Neue" w:hAnsi="Helvetica Neue"/>
          <w:bCs/>
          <w:sz w:val="21"/>
          <w:szCs w:val="21"/>
        </w:rPr>
        <w:lastRenderedPageBreak/>
        <w:t xml:space="preserve">preferences. Medshield members can visit </w:t>
      </w:r>
      <w:hyperlink r:id="rId8" w:history="1">
        <w:r w:rsidRPr="000E3703">
          <w:rPr>
            <w:rStyle w:val="Hyperlink"/>
            <w:rFonts w:ascii="Helvetica Neue" w:hAnsi="Helvetica Neue"/>
            <w:bCs/>
            <w:sz w:val="21"/>
            <w:szCs w:val="21"/>
          </w:rPr>
          <w:t>https://medshield.co.za/medshield-networks-2-0/</w:t>
        </w:r>
      </w:hyperlink>
      <w:r w:rsidRPr="000E3703">
        <w:rPr>
          <w:rFonts w:ascii="Helvetica Neue" w:hAnsi="Helvetica Neue"/>
          <w:bCs/>
          <w:sz w:val="21"/>
          <w:szCs w:val="21"/>
        </w:rPr>
        <w:t xml:space="preserve"> for a comprehensive list of all network providers under every plan.</w:t>
      </w:r>
    </w:p>
    <w:p w14:paraId="5D5A9C68" w14:textId="77777777" w:rsidR="000E3703" w:rsidRPr="000E3703" w:rsidRDefault="000E3703" w:rsidP="000E3703">
      <w:pPr>
        <w:numPr>
          <w:ilvl w:val="0"/>
          <w:numId w:val="41"/>
        </w:numPr>
        <w:rPr>
          <w:rFonts w:ascii="Helvetica Neue" w:hAnsi="Helvetica Neue"/>
          <w:bCs/>
          <w:i/>
          <w:iCs/>
          <w:sz w:val="21"/>
          <w:szCs w:val="21"/>
        </w:rPr>
      </w:pPr>
      <w:r w:rsidRPr="000E3703">
        <w:rPr>
          <w:rFonts w:ascii="Helvetica Neue" w:hAnsi="Helvetica Neue"/>
          <w:b/>
          <w:sz w:val="21"/>
          <w:szCs w:val="21"/>
        </w:rPr>
        <w:t>Verify network participation</w:t>
      </w:r>
      <w:r w:rsidRPr="000E3703">
        <w:rPr>
          <w:rFonts w:ascii="Helvetica Neue" w:hAnsi="Helvetica Neue"/>
          <w:bCs/>
          <w:i/>
          <w:iCs/>
          <w:sz w:val="21"/>
          <w:szCs w:val="21"/>
        </w:rPr>
        <w:t xml:space="preserve"> – </w:t>
      </w:r>
      <w:r w:rsidRPr="000E3703">
        <w:rPr>
          <w:rFonts w:ascii="Helvetica Neue" w:hAnsi="Helvetica Neue"/>
          <w:bCs/>
          <w:sz w:val="21"/>
          <w:szCs w:val="21"/>
        </w:rPr>
        <w:t>Confirming a healthcare provider's network participation status before booking an appointment is crucial to avoid unexpected costs. Even if a provider was previously in-network, it's wise to double-check with your scheme or the provider's office. By taking this proactive step, you can ensure that you stay within your plan's network and avoid unexpected out-of-pocket expenses.</w:t>
      </w:r>
    </w:p>
    <w:p w14:paraId="782F28E1" w14:textId="77777777" w:rsidR="000E3703" w:rsidRPr="000E3703" w:rsidRDefault="000E3703" w:rsidP="000E3703">
      <w:pPr>
        <w:numPr>
          <w:ilvl w:val="0"/>
          <w:numId w:val="41"/>
        </w:numPr>
        <w:rPr>
          <w:rFonts w:ascii="Helvetica Neue" w:hAnsi="Helvetica Neue"/>
          <w:bCs/>
          <w:i/>
          <w:iCs/>
          <w:sz w:val="21"/>
          <w:szCs w:val="21"/>
        </w:rPr>
      </w:pPr>
      <w:r w:rsidRPr="000E3703">
        <w:rPr>
          <w:rFonts w:ascii="Helvetica Neue" w:hAnsi="Helvetica Neue"/>
          <w:b/>
          <w:sz w:val="21"/>
          <w:szCs w:val="21"/>
        </w:rPr>
        <w:t>Consider telemedicine options</w:t>
      </w:r>
      <w:r w:rsidRPr="000E3703">
        <w:rPr>
          <w:rFonts w:ascii="Helvetica Neue" w:hAnsi="Helvetica Neue"/>
          <w:bCs/>
          <w:i/>
          <w:iCs/>
          <w:sz w:val="21"/>
          <w:szCs w:val="21"/>
        </w:rPr>
        <w:t xml:space="preserve"> – </w:t>
      </w:r>
      <w:r w:rsidRPr="000E3703">
        <w:rPr>
          <w:rFonts w:ascii="Helvetica Neue" w:hAnsi="Helvetica Neue"/>
          <w:bCs/>
          <w:sz w:val="21"/>
          <w:szCs w:val="21"/>
        </w:rPr>
        <w:t>Telemedicine, also known as virtual healthcare visits, gained popularity, especially during the COVID-19 pandemic. Medshield's Virtual GP Consultations and SmartCare are included in all benefit packages, enabling members to consult with healthcare providers remotely or via a clinic nurse before opting for in-person care. It is a convenient and cost-effective option, providing easy access to care from the comfort of your home. As an added positive, it also stretches your benefits to last the entire year.</w:t>
      </w:r>
    </w:p>
    <w:p w14:paraId="44403D8B" w14:textId="77777777" w:rsidR="000E3703" w:rsidRPr="000E3703" w:rsidRDefault="000E3703" w:rsidP="000E3703">
      <w:pPr>
        <w:numPr>
          <w:ilvl w:val="0"/>
          <w:numId w:val="41"/>
        </w:numPr>
        <w:rPr>
          <w:rFonts w:ascii="Helvetica Neue" w:hAnsi="Helvetica Neue"/>
          <w:bCs/>
          <w:i/>
          <w:iCs/>
          <w:sz w:val="21"/>
          <w:szCs w:val="21"/>
        </w:rPr>
      </w:pPr>
      <w:r w:rsidRPr="000E3703">
        <w:rPr>
          <w:rFonts w:ascii="Helvetica Neue" w:hAnsi="Helvetica Neue"/>
          <w:b/>
          <w:sz w:val="21"/>
          <w:szCs w:val="21"/>
        </w:rPr>
        <w:t>Plan for specialised care</w:t>
      </w:r>
      <w:r w:rsidRPr="000E3703">
        <w:rPr>
          <w:rFonts w:ascii="Helvetica Neue" w:hAnsi="Helvetica Neue"/>
          <w:bCs/>
          <w:i/>
          <w:iCs/>
          <w:sz w:val="21"/>
          <w:szCs w:val="21"/>
        </w:rPr>
        <w:t xml:space="preserve"> – </w:t>
      </w:r>
      <w:r w:rsidRPr="000E3703">
        <w:rPr>
          <w:rFonts w:ascii="Helvetica Neue" w:hAnsi="Helvetica Neue"/>
          <w:bCs/>
          <w:sz w:val="21"/>
          <w:szCs w:val="21"/>
        </w:rPr>
        <w:t>Plan and ensure that your preferred specialist providers are in-network, especially if you require specialised care or treatments like surgery or chronic disease management. These services usually involve multiple healthcare professionals or facilities, so ensuring each part is covered by the network is crucial to avoid extra costs.</w:t>
      </w:r>
    </w:p>
    <w:p w14:paraId="51E3241B" w14:textId="77777777" w:rsidR="000E3703" w:rsidRPr="000E3703" w:rsidRDefault="000E3703" w:rsidP="000E3703">
      <w:pPr>
        <w:rPr>
          <w:rFonts w:ascii="Helvetica Neue" w:hAnsi="Helvetica Neue"/>
          <w:bCs/>
          <w:i/>
          <w:iCs/>
          <w:sz w:val="21"/>
          <w:szCs w:val="21"/>
        </w:rPr>
      </w:pPr>
    </w:p>
    <w:p w14:paraId="6F85D66F" w14:textId="77777777" w:rsidR="000E3703" w:rsidRDefault="000E3703" w:rsidP="000E3703">
      <w:pPr>
        <w:ind w:left="142"/>
        <w:rPr>
          <w:rFonts w:ascii="Helvetica Neue" w:hAnsi="Helvetica Neue"/>
          <w:b/>
          <w:bCs/>
          <w:sz w:val="21"/>
          <w:szCs w:val="21"/>
        </w:rPr>
      </w:pPr>
      <w:r w:rsidRPr="000E3703">
        <w:rPr>
          <w:rFonts w:ascii="Helvetica Neue" w:hAnsi="Helvetica Neue"/>
          <w:b/>
          <w:bCs/>
          <w:sz w:val="21"/>
          <w:szCs w:val="21"/>
        </w:rPr>
        <w:t>Conclusion</w:t>
      </w:r>
    </w:p>
    <w:p w14:paraId="15E8FB44" w14:textId="77777777" w:rsidR="000E3703" w:rsidRPr="000E3703" w:rsidRDefault="000E3703" w:rsidP="000E3703">
      <w:pPr>
        <w:ind w:left="142"/>
        <w:rPr>
          <w:rFonts w:ascii="Helvetica Neue" w:hAnsi="Helvetica Neue"/>
          <w:b/>
          <w:bCs/>
          <w:sz w:val="21"/>
          <w:szCs w:val="21"/>
        </w:rPr>
      </w:pPr>
    </w:p>
    <w:p w14:paraId="7C805176" w14:textId="3A4266F6" w:rsidR="000E3703" w:rsidRPr="000E3703" w:rsidRDefault="000E3703" w:rsidP="000E3703">
      <w:pPr>
        <w:ind w:left="142"/>
        <w:rPr>
          <w:rFonts w:ascii="Helvetica Neue" w:hAnsi="Helvetica Neue"/>
          <w:bCs/>
          <w:sz w:val="21"/>
          <w:szCs w:val="21"/>
        </w:rPr>
      </w:pPr>
      <w:r w:rsidRPr="000E3703">
        <w:rPr>
          <w:rFonts w:ascii="Helvetica Neue" w:hAnsi="Helvetica Neue"/>
          <w:bCs/>
          <w:sz w:val="21"/>
          <w:szCs w:val="21"/>
        </w:rPr>
        <w:t xml:space="preserve">Navigating your medical scheme network and finding in-network healthcare providers may seem overwhelming, but </w:t>
      </w:r>
      <w:r w:rsidR="00DD5293">
        <w:rPr>
          <w:rFonts w:ascii="Helvetica Neue" w:hAnsi="Helvetica Neue"/>
          <w:bCs/>
          <w:sz w:val="21"/>
          <w:szCs w:val="21"/>
        </w:rPr>
        <w:t>it's</w:t>
      </w:r>
      <w:r w:rsidRPr="000E3703">
        <w:rPr>
          <w:rFonts w:ascii="Helvetica Neue" w:hAnsi="Helvetica Neue"/>
          <w:bCs/>
          <w:sz w:val="21"/>
          <w:szCs w:val="21"/>
        </w:rPr>
        <w:t xml:space="preserve"> manageable with the right approach. Understanding the significance of network cover, using online tools, reaching out to your medical scheme for guidance, and verifying network participation are critical steps towards informed healthcare decisions and maximising your benefits. Remember, your medical scheme supports your health journey, so don't hesitate to ask for help when needed. Stay positive and proactive in managing your healthcare needs!</w:t>
      </w:r>
    </w:p>
    <w:p w14:paraId="6F5B604E" w14:textId="77777777" w:rsidR="000E3703" w:rsidRDefault="000E3703" w:rsidP="00527CF2">
      <w:pPr>
        <w:ind w:left="142"/>
        <w:rPr>
          <w:rFonts w:ascii="Helvetica Neue" w:hAnsi="Helvetica Neue"/>
          <w:bCs/>
          <w:sz w:val="21"/>
          <w:szCs w:val="21"/>
        </w:rPr>
      </w:pPr>
    </w:p>
    <w:p w14:paraId="612D79A2" w14:textId="77777777" w:rsidR="000F70FC" w:rsidRDefault="000F70FC" w:rsidP="004B4D7F">
      <w:pPr>
        <w:rPr>
          <w:rFonts w:ascii="Helvetica Neue" w:hAnsi="Helvetica Neue"/>
          <w:bCs/>
          <w:sz w:val="21"/>
          <w:szCs w:val="21"/>
          <w:lang w:val="en-GB"/>
        </w:rPr>
      </w:pPr>
    </w:p>
    <w:p w14:paraId="2089B7AE" w14:textId="77777777" w:rsidR="000F70FC" w:rsidRPr="000F70FC" w:rsidRDefault="000F70FC" w:rsidP="000F70FC">
      <w:pPr>
        <w:ind w:left="142"/>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659E10CD"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0E0FFE">
        <w:rPr>
          <w:rFonts w:ascii="Helvetica Neue" w:hAnsi="Helvetica Neue" w:cs="Calibri"/>
          <w:color w:val="808080" w:themeColor="background1" w:themeShade="80"/>
          <w:sz w:val="21"/>
          <w:szCs w:val="21"/>
          <w:lang w:val="en-GB"/>
        </w:rPr>
        <w:t>653</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9"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w:t>
      </w:r>
      <w:proofErr w:type="gramStart"/>
      <w:r w:rsidRPr="00177667">
        <w:rPr>
          <w:rFonts w:ascii="Arial" w:hAnsi="Arial" w:cs="Arial"/>
          <w:sz w:val="22"/>
          <w:szCs w:val="22"/>
          <w:lang w:val="en-GB"/>
        </w:rPr>
        <w:t>0168</w:t>
      </w:r>
      <w:proofErr w:type="gramEnd"/>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0"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6D84145F" w14:textId="77777777" w:rsidR="000F70FC" w:rsidRDefault="000F70FC" w:rsidP="000F70FC">
      <w:pPr>
        <w:ind w:left="142"/>
        <w:rPr>
          <w:rFonts w:ascii="Arial" w:hAnsi="Arial" w:cs="Arial"/>
          <w:b/>
          <w:bCs/>
          <w:sz w:val="22"/>
          <w:szCs w:val="22"/>
          <w:lang w:val="en-GB"/>
        </w:rPr>
      </w:pPr>
      <w:r w:rsidRPr="00177667">
        <w:rPr>
          <w:rFonts w:ascii="Arial" w:hAnsi="Arial" w:cs="Arial"/>
          <w:b/>
          <w:bCs/>
          <w:sz w:val="22"/>
          <w:szCs w:val="22"/>
          <w:lang w:val="en-GB"/>
        </w:rPr>
        <w:t>MORE INFORMATION ON THE 202</w:t>
      </w:r>
      <w:r>
        <w:rPr>
          <w:rFonts w:ascii="Arial" w:hAnsi="Arial" w:cs="Arial"/>
          <w:b/>
          <w:bCs/>
          <w:sz w:val="22"/>
          <w:szCs w:val="22"/>
          <w:lang w:val="en-GB"/>
        </w:rPr>
        <w:t>4</w:t>
      </w:r>
      <w:r w:rsidRPr="00177667">
        <w:rPr>
          <w:rFonts w:ascii="Arial" w:hAnsi="Arial" w:cs="Arial"/>
          <w:b/>
          <w:bCs/>
          <w:sz w:val="22"/>
          <w:szCs w:val="22"/>
          <w:lang w:val="en-GB"/>
        </w:rPr>
        <w:t xml:space="preserve"> MEDSHIELD BENEFIT OPTIONS AND CONTRIBUTIONS</w:t>
      </w:r>
    </w:p>
    <w:p w14:paraId="7F0E6F1A" w14:textId="77777777" w:rsidR="000F70FC" w:rsidRDefault="000F70FC" w:rsidP="000F70FC">
      <w:pPr>
        <w:ind w:left="142"/>
        <w:rPr>
          <w:rFonts w:ascii="Arial" w:hAnsi="Arial" w:cs="Arial"/>
          <w:b/>
          <w:bCs/>
          <w:sz w:val="22"/>
          <w:szCs w:val="22"/>
          <w:lang w:val="en-GB"/>
        </w:rPr>
      </w:pPr>
    </w:p>
    <w:p w14:paraId="67C93C8B" w14:textId="77777777" w:rsidR="000F70FC" w:rsidRPr="000A08A4" w:rsidRDefault="000F70FC" w:rsidP="000F70FC">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2E248354" w14:textId="77777777" w:rsidR="000F70FC" w:rsidRPr="00177667" w:rsidRDefault="000F70FC" w:rsidP="000F70FC">
      <w:pPr>
        <w:ind w:left="142"/>
        <w:rPr>
          <w:rFonts w:ascii="Arial" w:hAnsi="Arial" w:cs="Arial"/>
          <w:sz w:val="22"/>
          <w:szCs w:val="22"/>
          <w:lang w:val="en-GB"/>
        </w:rPr>
      </w:pPr>
    </w:p>
    <w:p w14:paraId="49CEF765" w14:textId="77777777" w:rsidR="000F70FC" w:rsidRPr="00AD41B7" w:rsidRDefault="000F70FC" w:rsidP="000F70FC">
      <w:pPr>
        <w:ind w:left="142"/>
        <w:rPr>
          <w:rFonts w:ascii="Arial" w:hAnsi="Arial" w:cs="Arial"/>
          <w:sz w:val="22"/>
          <w:szCs w:val="22"/>
          <w:lang w:val="en-GB"/>
        </w:rPr>
      </w:pPr>
      <w:r w:rsidRPr="00AD41B7">
        <w:rPr>
          <w:rFonts w:ascii="Arial" w:hAnsi="Arial" w:cs="Arial"/>
          <w:sz w:val="22"/>
          <w:szCs w:val="22"/>
        </w:rPr>
        <w:t xml:space="preserve">Please refer to the 2024 Product Page on the Medshield website at </w:t>
      </w:r>
      <w:hyperlink r:id="rId11" w:history="1">
        <w:r w:rsidRPr="00B57BAB">
          <w:rPr>
            <w:rStyle w:val="Hyperlink"/>
            <w:rFonts w:ascii="Arial" w:hAnsi="Arial" w:cs="Arial"/>
            <w:sz w:val="22"/>
            <w:szCs w:val="22"/>
            <w:lang w:val="en-GB"/>
          </w:rPr>
          <w:t>https://medshield.co.za/</w:t>
        </w:r>
      </w:hyperlink>
      <w:r w:rsidRPr="00B57BAB">
        <w:rPr>
          <w:rFonts w:ascii="Arial" w:hAnsi="Arial" w:cs="Arial"/>
          <w:sz w:val="22"/>
          <w:szCs w:val="22"/>
        </w:rPr>
        <w:t>.</w:t>
      </w:r>
      <w:r w:rsidRPr="00AD41B7">
        <w:rPr>
          <w:rFonts w:ascii="Arial" w:hAnsi="Arial" w:cs="Arial"/>
          <w:sz w:val="22"/>
          <w:szCs w:val="22"/>
        </w:rPr>
        <w:t xml:space="preserve"> You can review the benefit adjustments and value adds and download the 2024 benefit guides</w:t>
      </w:r>
    </w:p>
    <w:p w14:paraId="23F5BB47" w14:textId="77777777" w:rsidR="000F70FC" w:rsidRPr="00AD41B7" w:rsidRDefault="000F70FC" w:rsidP="000F70FC">
      <w:pPr>
        <w:ind w:left="142"/>
        <w:rPr>
          <w:rFonts w:ascii="Arial" w:hAnsi="Arial" w:cs="Arial"/>
          <w:sz w:val="22"/>
          <w:szCs w:val="22"/>
          <w:lang w:val="en-GB"/>
        </w:rPr>
      </w:pPr>
    </w:p>
    <w:p w14:paraId="251E679D" w14:textId="77777777" w:rsidR="000F70FC" w:rsidRPr="00AD41B7" w:rsidRDefault="000F70FC" w:rsidP="000F70FC">
      <w:pPr>
        <w:numPr>
          <w:ilvl w:val="0"/>
          <w:numId w:val="35"/>
        </w:numPr>
        <w:rPr>
          <w:rFonts w:ascii="Arial" w:hAnsi="Arial" w:cs="Arial"/>
          <w:sz w:val="22"/>
          <w:szCs w:val="22"/>
          <w:lang w:val="en-GB"/>
        </w:rPr>
      </w:pPr>
      <w:r w:rsidRPr="00AD41B7">
        <w:rPr>
          <w:rFonts w:ascii="Arial" w:hAnsi="Arial" w:cs="Arial"/>
          <w:b/>
          <w:bCs/>
          <w:sz w:val="22"/>
          <w:szCs w:val="22"/>
          <w:lang w:val="en-GB"/>
        </w:rPr>
        <w:t>PremiumPlus</w:t>
      </w:r>
      <w:r w:rsidRPr="00AD41B7">
        <w:rPr>
          <w:rFonts w:ascii="Arial" w:hAnsi="Arial" w:cs="Arial"/>
          <w:sz w:val="22"/>
          <w:szCs w:val="22"/>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p w14:paraId="1A79BD31" w14:textId="77777777" w:rsidR="000F70FC" w:rsidRPr="00AD41B7" w:rsidRDefault="000F70FC" w:rsidP="000F70FC">
      <w:pPr>
        <w:numPr>
          <w:ilvl w:val="0"/>
          <w:numId w:val="35"/>
        </w:numPr>
        <w:rPr>
          <w:rFonts w:ascii="Arial" w:hAnsi="Arial" w:cs="Arial"/>
          <w:sz w:val="22"/>
          <w:szCs w:val="22"/>
          <w:lang w:val="en-GB"/>
        </w:rPr>
      </w:pPr>
      <w:r w:rsidRPr="00AD41B7">
        <w:rPr>
          <w:rFonts w:ascii="Arial" w:hAnsi="Arial" w:cs="Arial"/>
          <w:b/>
          <w:bCs/>
          <w:sz w:val="22"/>
          <w:szCs w:val="22"/>
          <w:lang w:val="en-GB"/>
        </w:rPr>
        <w:t xml:space="preserve">MediBonus </w:t>
      </w:r>
      <w:r w:rsidRPr="00AD41B7">
        <w:rPr>
          <w:rFonts w:ascii="Arial" w:hAnsi="Arial" w:cs="Arial"/>
          <w:sz w:val="22"/>
          <w:szCs w:val="22"/>
          <w:lang w:val="en-GB"/>
        </w:rPr>
        <w:t xml:space="preserve">provides mature families and professionals with unlimited hospital cover in a hospital of their choice, with In-Hospital Medical Practitioner consultations and visits paid at 200% </w:t>
      </w:r>
      <w:r w:rsidRPr="00AD41B7">
        <w:rPr>
          <w:rFonts w:ascii="Arial" w:hAnsi="Arial" w:cs="Arial"/>
          <w:sz w:val="22"/>
          <w:szCs w:val="22"/>
          <w:lang w:val="en-GB"/>
        </w:rPr>
        <w:lastRenderedPageBreak/>
        <w:t xml:space="preserve">Medshield Private Tariff, and the independence to manage daily healthcare expenses through a substantial Day-to-Day Limit. </w:t>
      </w:r>
    </w:p>
    <w:p w14:paraId="4B5BBB65" w14:textId="77777777" w:rsidR="000F70FC" w:rsidRPr="00AD41B7" w:rsidRDefault="000F70FC" w:rsidP="000F70FC">
      <w:pPr>
        <w:numPr>
          <w:ilvl w:val="0"/>
          <w:numId w:val="35"/>
        </w:numPr>
        <w:rPr>
          <w:rFonts w:ascii="Arial" w:hAnsi="Arial" w:cs="Arial"/>
          <w:sz w:val="22"/>
          <w:szCs w:val="22"/>
          <w:lang w:val="en-GB"/>
        </w:rPr>
      </w:pPr>
      <w:r w:rsidRPr="00AD41B7">
        <w:rPr>
          <w:rFonts w:ascii="Arial" w:hAnsi="Arial" w:cs="Arial"/>
          <w:b/>
          <w:bCs/>
          <w:sz w:val="22"/>
          <w:szCs w:val="22"/>
          <w:lang w:val="en-GB"/>
        </w:rPr>
        <w:t xml:space="preserve">MediSaver </w:t>
      </w:r>
      <w:r w:rsidRPr="00AD41B7">
        <w:rPr>
          <w:rFonts w:ascii="Arial" w:hAnsi="Arial" w:cs="Arial"/>
          <w:sz w:val="22"/>
          <w:szCs w:val="22"/>
          <w:lang w:val="en-GB"/>
        </w:rPr>
        <w:t>is perfect for independent individuals and young professionals thinking about expanding their families. MediSaver offers unlimited hospital cover in the Compact Hospital Network, with the freedom to manage daily healthcare expenses through a generous Personal Savings Account.</w:t>
      </w:r>
    </w:p>
    <w:p w14:paraId="1930ED2E" w14:textId="77777777" w:rsidR="000F70FC" w:rsidRPr="00AD41B7" w:rsidRDefault="000F70FC" w:rsidP="000F70FC">
      <w:pPr>
        <w:numPr>
          <w:ilvl w:val="0"/>
          <w:numId w:val="35"/>
        </w:numPr>
        <w:rPr>
          <w:rFonts w:ascii="Arial" w:hAnsi="Arial" w:cs="Arial"/>
          <w:sz w:val="22"/>
          <w:szCs w:val="22"/>
          <w:lang w:val="en-GB"/>
        </w:rPr>
      </w:pPr>
      <w:r w:rsidRPr="00AD41B7">
        <w:rPr>
          <w:rFonts w:ascii="Arial" w:hAnsi="Arial" w:cs="Arial"/>
          <w:b/>
          <w:bCs/>
          <w:sz w:val="22"/>
          <w:szCs w:val="22"/>
          <w:lang w:val="en-GB"/>
        </w:rPr>
        <w:t>MediPlus</w:t>
      </w:r>
      <w:r w:rsidRPr="00AD41B7">
        <w:rPr>
          <w:rFonts w:ascii="Arial" w:hAnsi="Arial" w:cs="Arial"/>
          <w:sz w:val="22"/>
          <w:szCs w:val="22"/>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MediPlus Compact. </w:t>
      </w:r>
    </w:p>
    <w:p w14:paraId="0507CF3D" w14:textId="77777777" w:rsidR="000F70FC" w:rsidRPr="00AD41B7" w:rsidRDefault="000F70FC" w:rsidP="000F70FC">
      <w:pPr>
        <w:numPr>
          <w:ilvl w:val="0"/>
          <w:numId w:val="35"/>
        </w:numPr>
        <w:rPr>
          <w:rFonts w:ascii="Arial" w:hAnsi="Arial" w:cs="Arial"/>
          <w:sz w:val="22"/>
          <w:szCs w:val="22"/>
          <w:lang w:val="en-GB"/>
        </w:rPr>
      </w:pPr>
      <w:r w:rsidRPr="00AD41B7">
        <w:rPr>
          <w:rFonts w:ascii="Arial" w:hAnsi="Arial" w:cs="Arial"/>
          <w:b/>
          <w:bCs/>
          <w:sz w:val="22"/>
          <w:szCs w:val="22"/>
          <w:lang w:val="en-GB"/>
        </w:rPr>
        <w:t>MediCore</w:t>
      </w:r>
      <w:r w:rsidRPr="00AD41B7">
        <w:rPr>
          <w:rFonts w:ascii="Arial" w:hAnsi="Arial" w:cs="Arial"/>
          <w:sz w:val="22"/>
          <w:szCs w:val="22"/>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  </w:t>
      </w:r>
    </w:p>
    <w:p w14:paraId="17A5FC41" w14:textId="77777777" w:rsidR="000F70FC" w:rsidRPr="00AD41B7" w:rsidRDefault="000F70FC" w:rsidP="000F70FC">
      <w:pPr>
        <w:numPr>
          <w:ilvl w:val="0"/>
          <w:numId w:val="35"/>
        </w:numPr>
        <w:rPr>
          <w:rFonts w:ascii="Arial" w:hAnsi="Arial" w:cs="Arial"/>
          <w:sz w:val="22"/>
          <w:szCs w:val="22"/>
          <w:lang w:val="en-GB"/>
        </w:rPr>
      </w:pPr>
      <w:r w:rsidRPr="00AD41B7">
        <w:rPr>
          <w:rFonts w:ascii="Arial" w:hAnsi="Arial" w:cs="Arial"/>
          <w:b/>
          <w:bCs/>
          <w:sz w:val="22"/>
          <w:szCs w:val="22"/>
          <w:lang w:val="en-GB"/>
        </w:rPr>
        <w:t>MediValue - Prime and Compact</w:t>
      </w:r>
      <w:r w:rsidRPr="00AD41B7">
        <w:rPr>
          <w:rFonts w:ascii="Arial" w:hAnsi="Arial" w:cs="Arial"/>
          <w:sz w:val="22"/>
          <w:szCs w:val="22"/>
          <w:lang w:val="en-GB"/>
        </w:rPr>
        <w:t xml:space="preserve"> - 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MediValue Prime and MediValue Compact, with care coordination and doctor referral mandated on MediValue Compact.</w:t>
      </w:r>
    </w:p>
    <w:p w14:paraId="55CAF9B7" w14:textId="77777777" w:rsidR="000F70FC" w:rsidRPr="00AD41B7" w:rsidRDefault="000F70FC" w:rsidP="000F70FC">
      <w:pPr>
        <w:numPr>
          <w:ilvl w:val="0"/>
          <w:numId w:val="35"/>
        </w:numPr>
        <w:rPr>
          <w:rFonts w:ascii="Arial" w:hAnsi="Arial" w:cs="Arial"/>
          <w:sz w:val="22"/>
          <w:szCs w:val="22"/>
          <w:lang w:val="en-GB"/>
        </w:rPr>
      </w:pPr>
      <w:r w:rsidRPr="00AD41B7">
        <w:rPr>
          <w:rFonts w:ascii="Arial" w:hAnsi="Arial" w:cs="Arial"/>
          <w:b/>
          <w:bCs/>
          <w:sz w:val="22"/>
          <w:szCs w:val="22"/>
          <w:lang w:val="en-GB"/>
        </w:rPr>
        <w:t>MediSwift</w:t>
      </w:r>
      <w:r w:rsidRPr="00AD41B7">
        <w:rPr>
          <w:rFonts w:ascii="Arial" w:hAnsi="Arial" w:cs="Arial"/>
          <w:sz w:val="22"/>
          <w:szCs w:val="22"/>
          <w:lang w:val="en-GB"/>
        </w:rPr>
        <w:t xml:space="preserve"> is the ideal hospital plan for active, healthy individuals. Major medical emergency and In-Hospital treatment are covered up to R1 million per family in the Compact Hospital Network, with the added benefit of day-to-day treatment for non-professional sports injuries. As a hospital plan, MediSwift offers no Day-to-Day benefits, allowing members the freedom to self-manage their daily healthcare expenses.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6D3C0372"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71093B">
      <w:headerReference w:type="default" r:id="rId12"/>
      <w:headerReference w:type="first" r:id="rId13"/>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5421" w14:textId="77777777" w:rsidR="0071093B" w:rsidRDefault="0071093B" w:rsidP="005140A3">
      <w:r>
        <w:separator/>
      </w:r>
    </w:p>
  </w:endnote>
  <w:endnote w:type="continuationSeparator" w:id="0">
    <w:p w14:paraId="5DF3AD1F" w14:textId="77777777" w:rsidR="0071093B" w:rsidRDefault="0071093B"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6A984" w14:textId="77777777" w:rsidR="0071093B" w:rsidRDefault="0071093B" w:rsidP="005140A3">
      <w:r>
        <w:separator/>
      </w:r>
    </w:p>
  </w:footnote>
  <w:footnote w:type="continuationSeparator" w:id="0">
    <w:p w14:paraId="34F057C3" w14:textId="77777777" w:rsidR="0071093B" w:rsidRDefault="0071093B"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7"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26263174"/>
    <w:multiLevelType w:val="hybridMultilevel"/>
    <w:tmpl w:val="726E44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2"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3"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9"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5"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9"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11"/>
  </w:num>
  <w:num w:numId="2" w16cid:durableId="1929998688">
    <w:abstractNumId w:val="14"/>
  </w:num>
  <w:num w:numId="3" w16cid:durableId="1232231516">
    <w:abstractNumId w:val="32"/>
  </w:num>
  <w:num w:numId="4" w16cid:durableId="1033387954">
    <w:abstractNumId w:val="28"/>
  </w:num>
  <w:num w:numId="5" w16cid:durableId="1051735443">
    <w:abstractNumId w:val="6"/>
  </w:num>
  <w:num w:numId="6" w16cid:durableId="262080214">
    <w:abstractNumId w:val="31"/>
  </w:num>
  <w:num w:numId="7" w16cid:durableId="1624385064">
    <w:abstractNumId w:val="1"/>
  </w:num>
  <w:num w:numId="8" w16cid:durableId="1437947627">
    <w:abstractNumId w:val="21"/>
  </w:num>
  <w:num w:numId="9" w16cid:durableId="740098256">
    <w:abstractNumId w:val="13"/>
  </w:num>
  <w:num w:numId="10" w16cid:durableId="658312438">
    <w:abstractNumId w:val="39"/>
  </w:num>
  <w:num w:numId="11" w16cid:durableId="621687782">
    <w:abstractNumId w:val="0"/>
  </w:num>
  <w:num w:numId="12" w16cid:durableId="603004783">
    <w:abstractNumId w:val="12"/>
  </w:num>
  <w:num w:numId="13" w16cid:durableId="1226069561">
    <w:abstractNumId w:val="20"/>
  </w:num>
  <w:num w:numId="14" w16cid:durableId="348798524">
    <w:abstractNumId w:val="3"/>
  </w:num>
  <w:num w:numId="15" w16cid:durableId="97259410">
    <w:abstractNumId w:val="35"/>
  </w:num>
  <w:num w:numId="16" w16cid:durableId="334648574">
    <w:abstractNumId w:val="19"/>
  </w:num>
  <w:num w:numId="17" w16cid:durableId="1178499041">
    <w:abstractNumId w:val="16"/>
  </w:num>
  <w:num w:numId="18" w16cid:durableId="217329712">
    <w:abstractNumId w:val="30"/>
  </w:num>
  <w:num w:numId="19" w16cid:durableId="2061245967">
    <w:abstractNumId w:val="24"/>
  </w:num>
  <w:num w:numId="20" w16cid:durableId="259144806">
    <w:abstractNumId w:val="7"/>
  </w:num>
  <w:num w:numId="21" w16cid:durableId="1646860078">
    <w:abstractNumId w:val="26"/>
  </w:num>
  <w:num w:numId="22" w16cid:durableId="463693069">
    <w:abstractNumId w:val="22"/>
  </w:num>
  <w:num w:numId="23" w16cid:durableId="464662659">
    <w:abstractNumId w:val="38"/>
  </w:num>
  <w:num w:numId="24" w16cid:durableId="801843454">
    <w:abstractNumId w:val="33"/>
  </w:num>
  <w:num w:numId="25" w16cid:durableId="307168308">
    <w:abstractNumId w:val="4"/>
  </w:num>
  <w:num w:numId="26" w16cid:durableId="413094014">
    <w:abstractNumId w:val="29"/>
  </w:num>
  <w:num w:numId="27" w16cid:durableId="650134818">
    <w:abstractNumId w:val="18"/>
  </w:num>
  <w:num w:numId="28" w16cid:durableId="981933460">
    <w:abstractNumId w:val="40"/>
  </w:num>
  <w:num w:numId="29" w16cid:durableId="862743858">
    <w:abstractNumId w:val="8"/>
  </w:num>
  <w:num w:numId="30" w16cid:durableId="41949649">
    <w:abstractNumId w:val="23"/>
  </w:num>
  <w:num w:numId="31" w16cid:durableId="1761176046">
    <w:abstractNumId w:val="37"/>
  </w:num>
  <w:num w:numId="32" w16cid:durableId="1148668052">
    <w:abstractNumId w:val="36"/>
  </w:num>
  <w:num w:numId="33" w16cid:durableId="1841962166">
    <w:abstractNumId w:val="15"/>
  </w:num>
  <w:num w:numId="34" w16cid:durableId="1763800468">
    <w:abstractNumId w:val="5"/>
  </w:num>
  <w:num w:numId="35" w16cid:durableId="2094352063">
    <w:abstractNumId w:val="17"/>
  </w:num>
  <w:num w:numId="36" w16cid:durableId="2105683536">
    <w:abstractNumId w:val="25"/>
  </w:num>
  <w:num w:numId="37" w16cid:durableId="1613824361">
    <w:abstractNumId w:val="10"/>
  </w:num>
  <w:num w:numId="38" w16cid:durableId="1710955809">
    <w:abstractNumId w:val="27"/>
  </w:num>
  <w:num w:numId="39" w16cid:durableId="353121556">
    <w:abstractNumId w:val="34"/>
  </w:num>
  <w:num w:numId="40" w16cid:durableId="643782112">
    <w:abstractNumId w:val="2"/>
  </w:num>
  <w:num w:numId="41" w16cid:durableId="823592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4D29"/>
    <w:rsid w:val="00035E11"/>
    <w:rsid w:val="00056771"/>
    <w:rsid w:val="0005763A"/>
    <w:rsid w:val="0006260A"/>
    <w:rsid w:val="00062E7C"/>
    <w:rsid w:val="000732C5"/>
    <w:rsid w:val="00077FCD"/>
    <w:rsid w:val="000906D3"/>
    <w:rsid w:val="000908C0"/>
    <w:rsid w:val="000956D1"/>
    <w:rsid w:val="000A0849"/>
    <w:rsid w:val="000A08A4"/>
    <w:rsid w:val="000A6C99"/>
    <w:rsid w:val="000B2E5A"/>
    <w:rsid w:val="000B7000"/>
    <w:rsid w:val="000C3FA4"/>
    <w:rsid w:val="000C483C"/>
    <w:rsid w:val="000C6E19"/>
    <w:rsid w:val="000D48DF"/>
    <w:rsid w:val="000D7A69"/>
    <w:rsid w:val="000E0FFE"/>
    <w:rsid w:val="000E3703"/>
    <w:rsid w:val="000E477A"/>
    <w:rsid w:val="000E4C0D"/>
    <w:rsid w:val="000E6612"/>
    <w:rsid w:val="000F70FC"/>
    <w:rsid w:val="001000B8"/>
    <w:rsid w:val="00102AE4"/>
    <w:rsid w:val="001108B4"/>
    <w:rsid w:val="00112D29"/>
    <w:rsid w:val="00115664"/>
    <w:rsid w:val="00122884"/>
    <w:rsid w:val="00123019"/>
    <w:rsid w:val="001348D1"/>
    <w:rsid w:val="001457C4"/>
    <w:rsid w:val="001543C0"/>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20BEA"/>
    <w:rsid w:val="00226253"/>
    <w:rsid w:val="002347C7"/>
    <w:rsid w:val="0024509B"/>
    <w:rsid w:val="0024664F"/>
    <w:rsid w:val="002524C1"/>
    <w:rsid w:val="00260C27"/>
    <w:rsid w:val="002656B8"/>
    <w:rsid w:val="00267075"/>
    <w:rsid w:val="00273C2F"/>
    <w:rsid w:val="0027400B"/>
    <w:rsid w:val="002772AA"/>
    <w:rsid w:val="00277E03"/>
    <w:rsid w:val="002817A6"/>
    <w:rsid w:val="00282AED"/>
    <w:rsid w:val="00283546"/>
    <w:rsid w:val="00285B6B"/>
    <w:rsid w:val="00287033"/>
    <w:rsid w:val="00287751"/>
    <w:rsid w:val="002907AB"/>
    <w:rsid w:val="0029085D"/>
    <w:rsid w:val="002A11BD"/>
    <w:rsid w:val="002A7A06"/>
    <w:rsid w:val="002B566D"/>
    <w:rsid w:val="002C344C"/>
    <w:rsid w:val="002C57A4"/>
    <w:rsid w:val="002C64ED"/>
    <w:rsid w:val="002C65AB"/>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84D77"/>
    <w:rsid w:val="00386910"/>
    <w:rsid w:val="003957E9"/>
    <w:rsid w:val="003A2632"/>
    <w:rsid w:val="003A3EB8"/>
    <w:rsid w:val="003A6D5C"/>
    <w:rsid w:val="003B038E"/>
    <w:rsid w:val="003B23C7"/>
    <w:rsid w:val="003C0ABE"/>
    <w:rsid w:val="003C60D3"/>
    <w:rsid w:val="003C6662"/>
    <w:rsid w:val="003D5FE3"/>
    <w:rsid w:val="003E2F67"/>
    <w:rsid w:val="003E776E"/>
    <w:rsid w:val="00406B3D"/>
    <w:rsid w:val="00422ED5"/>
    <w:rsid w:val="0042568F"/>
    <w:rsid w:val="00427BBC"/>
    <w:rsid w:val="004308B1"/>
    <w:rsid w:val="00430D1A"/>
    <w:rsid w:val="00432A5B"/>
    <w:rsid w:val="00432B84"/>
    <w:rsid w:val="00436ABB"/>
    <w:rsid w:val="0044053A"/>
    <w:rsid w:val="0045091C"/>
    <w:rsid w:val="00453B00"/>
    <w:rsid w:val="00453FA1"/>
    <w:rsid w:val="004570C0"/>
    <w:rsid w:val="00460EB1"/>
    <w:rsid w:val="00473314"/>
    <w:rsid w:val="00474866"/>
    <w:rsid w:val="00474EC4"/>
    <w:rsid w:val="0048340B"/>
    <w:rsid w:val="0048364E"/>
    <w:rsid w:val="004931AF"/>
    <w:rsid w:val="0049473C"/>
    <w:rsid w:val="004A0A6A"/>
    <w:rsid w:val="004A1162"/>
    <w:rsid w:val="004B2589"/>
    <w:rsid w:val="004B407A"/>
    <w:rsid w:val="004B4D7F"/>
    <w:rsid w:val="004C4802"/>
    <w:rsid w:val="004C4C86"/>
    <w:rsid w:val="004C5ED6"/>
    <w:rsid w:val="004E1D6A"/>
    <w:rsid w:val="004E698E"/>
    <w:rsid w:val="004F22E8"/>
    <w:rsid w:val="004F4247"/>
    <w:rsid w:val="005004E2"/>
    <w:rsid w:val="00500576"/>
    <w:rsid w:val="0050283E"/>
    <w:rsid w:val="0050358E"/>
    <w:rsid w:val="00513FB9"/>
    <w:rsid w:val="005140A3"/>
    <w:rsid w:val="00516344"/>
    <w:rsid w:val="0051722D"/>
    <w:rsid w:val="005177CA"/>
    <w:rsid w:val="00522BE7"/>
    <w:rsid w:val="00527CF2"/>
    <w:rsid w:val="005343FB"/>
    <w:rsid w:val="00550515"/>
    <w:rsid w:val="00550975"/>
    <w:rsid w:val="00555B56"/>
    <w:rsid w:val="005567CE"/>
    <w:rsid w:val="0056049F"/>
    <w:rsid w:val="00566C30"/>
    <w:rsid w:val="0057286B"/>
    <w:rsid w:val="00573073"/>
    <w:rsid w:val="00573905"/>
    <w:rsid w:val="0057451F"/>
    <w:rsid w:val="005A63F4"/>
    <w:rsid w:val="005B606F"/>
    <w:rsid w:val="005B614F"/>
    <w:rsid w:val="005E27EB"/>
    <w:rsid w:val="005F617D"/>
    <w:rsid w:val="005F79B2"/>
    <w:rsid w:val="005F7E7A"/>
    <w:rsid w:val="00606320"/>
    <w:rsid w:val="00613D57"/>
    <w:rsid w:val="00621BFB"/>
    <w:rsid w:val="00621D8F"/>
    <w:rsid w:val="00622273"/>
    <w:rsid w:val="00622D84"/>
    <w:rsid w:val="00624F31"/>
    <w:rsid w:val="0063483B"/>
    <w:rsid w:val="00644E48"/>
    <w:rsid w:val="00645B59"/>
    <w:rsid w:val="00645EFA"/>
    <w:rsid w:val="0064709B"/>
    <w:rsid w:val="006514A9"/>
    <w:rsid w:val="0065447E"/>
    <w:rsid w:val="00656DBD"/>
    <w:rsid w:val="00665977"/>
    <w:rsid w:val="00665BE3"/>
    <w:rsid w:val="00671C55"/>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1A32"/>
    <w:rsid w:val="0070375D"/>
    <w:rsid w:val="00706D1D"/>
    <w:rsid w:val="0071093B"/>
    <w:rsid w:val="00711D54"/>
    <w:rsid w:val="00715A3D"/>
    <w:rsid w:val="0072190F"/>
    <w:rsid w:val="00730643"/>
    <w:rsid w:val="007413C0"/>
    <w:rsid w:val="0074611C"/>
    <w:rsid w:val="007627F6"/>
    <w:rsid w:val="007719FA"/>
    <w:rsid w:val="007723F1"/>
    <w:rsid w:val="00772DF7"/>
    <w:rsid w:val="00787B97"/>
    <w:rsid w:val="007A3AD5"/>
    <w:rsid w:val="007B7C80"/>
    <w:rsid w:val="007D14E8"/>
    <w:rsid w:val="007D2016"/>
    <w:rsid w:val="007E3940"/>
    <w:rsid w:val="007E3AF6"/>
    <w:rsid w:val="007E5DAB"/>
    <w:rsid w:val="007E767E"/>
    <w:rsid w:val="007E7EA9"/>
    <w:rsid w:val="007F48E6"/>
    <w:rsid w:val="007F6F3A"/>
    <w:rsid w:val="00804BD9"/>
    <w:rsid w:val="00814EDD"/>
    <w:rsid w:val="00815585"/>
    <w:rsid w:val="008246AA"/>
    <w:rsid w:val="00825A2B"/>
    <w:rsid w:val="00832893"/>
    <w:rsid w:val="00833A7C"/>
    <w:rsid w:val="00841F1F"/>
    <w:rsid w:val="00843CBA"/>
    <w:rsid w:val="0084667F"/>
    <w:rsid w:val="008511B0"/>
    <w:rsid w:val="00855BB8"/>
    <w:rsid w:val="008560AD"/>
    <w:rsid w:val="00856BEC"/>
    <w:rsid w:val="00863D53"/>
    <w:rsid w:val="00865504"/>
    <w:rsid w:val="008778ED"/>
    <w:rsid w:val="00880058"/>
    <w:rsid w:val="00883F75"/>
    <w:rsid w:val="0088511F"/>
    <w:rsid w:val="008907EC"/>
    <w:rsid w:val="00895154"/>
    <w:rsid w:val="00896000"/>
    <w:rsid w:val="008A256F"/>
    <w:rsid w:val="008A78A4"/>
    <w:rsid w:val="008B1F5E"/>
    <w:rsid w:val="008B4AA5"/>
    <w:rsid w:val="008B6534"/>
    <w:rsid w:val="008C1EA0"/>
    <w:rsid w:val="008D0C3F"/>
    <w:rsid w:val="008D250F"/>
    <w:rsid w:val="008D4807"/>
    <w:rsid w:val="008D56E7"/>
    <w:rsid w:val="008E2D81"/>
    <w:rsid w:val="008E70EB"/>
    <w:rsid w:val="008F4572"/>
    <w:rsid w:val="008F71FA"/>
    <w:rsid w:val="00907492"/>
    <w:rsid w:val="009170A6"/>
    <w:rsid w:val="009212A3"/>
    <w:rsid w:val="0092194F"/>
    <w:rsid w:val="00940904"/>
    <w:rsid w:val="00944D8E"/>
    <w:rsid w:val="00963A19"/>
    <w:rsid w:val="00974BA9"/>
    <w:rsid w:val="00976A7D"/>
    <w:rsid w:val="00981C67"/>
    <w:rsid w:val="009938F3"/>
    <w:rsid w:val="009A10B0"/>
    <w:rsid w:val="009A15BA"/>
    <w:rsid w:val="009A42EF"/>
    <w:rsid w:val="009A4758"/>
    <w:rsid w:val="009B03AF"/>
    <w:rsid w:val="009B0A89"/>
    <w:rsid w:val="009B0E63"/>
    <w:rsid w:val="009C210C"/>
    <w:rsid w:val="009C3DF1"/>
    <w:rsid w:val="009D1F9D"/>
    <w:rsid w:val="009E2FA5"/>
    <w:rsid w:val="009F73D8"/>
    <w:rsid w:val="009F749F"/>
    <w:rsid w:val="00A1449E"/>
    <w:rsid w:val="00A250C8"/>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4BAB"/>
    <w:rsid w:val="00AA73B2"/>
    <w:rsid w:val="00AB41F1"/>
    <w:rsid w:val="00AB68AD"/>
    <w:rsid w:val="00AB7D31"/>
    <w:rsid w:val="00AC0B5A"/>
    <w:rsid w:val="00AC5649"/>
    <w:rsid w:val="00AC768A"/>
    <w:rsid w:val="00AD2A03"/>
    <w:rsid w:val="00AD5CF4"/>
    <w:rsid w:val="00AE0194"/>
    <w:rsid w:val="00AE4CD4"/>
    <w:rsid w:val="00AF041C"/>
    <w:rsid w:val="00AF24B9"/>
    <w:rsid w:val="00B0254F"/>
    <w:rsid w:val="00B134FA"/>
    <w:rsid w:val="00B13695"/>
    <w:rsid w:val="00B13EDA"/>
    <w:rsid w:val="00B229CE"/>
    <w:rsid w:val="00B32AA1"/>
    <w:rsid w:val="00B405A2"/>
    <w:rsid w:val="00B52521"/>
    <w:rsid w:val="00B54975"/>
    <w:rsid w:val="00B60BD8"/>
    <w:rsid w:val="00B6104F"/>
    <w:rsid w:val="00B71278"/>
    <w:rsid w:val="00B74419"/>
    <w:rsid w:val="00B74DE4"/>
    <w:rsid w:val="00B824C6"/>
    <w:rsid w:val="00BA1D5B"/>
    <w:rsid w:val="00BA4799"/>
    <w:rsid w:val="00BA5D5F"/>
    <w:rsid w:val="00BB0885"/>
    <w:rsid w:val="00BB0C28"/>
    <w:rsid w:val="00BB0ED1"/>
    <w:rsid w:val="00BB18CA"/>
    <w:rsid w:val="00BB246C"/>
    <w:rsid w:val="00BE2684"/>
    <w:rsid w:val="00BE6FD7"/>
    <w:rsid w:val="00BF2AD5"/>
    <w:rsid w:val="00BF42DC"/>
    <w:rsid w:val="00C01B6E"/>
    <w:rsid w:val="00C13ABD"/>
    <w:rsid w:val="00C16E1F"/>
    <w:rsid w:val="00C17E78"/>
    <w:rsid w:val="00C43817"/>
    <w:rsid w:val="00C4758C"/>
    <w:rsid w:val="00C4770B"/>
    <w:rsid w:val="00C53BBC"/>
    <w:rsid w:val="00C54353"/>
    <w:rsid w:val="00C5442A"/>
    <w:rsid w:val="00C55B0C"/>
    <w:rsid w:val="00C65CF7"/>
    <w:rsid w:val="00C66023"/>
    <w:rsid w:val="00C742DF"/>
    <w:rsid w:val="00C77DE3"/>
    <w:rsid w:val="00C82EC4"/>
    <w:rsid w:val="00CA0B39"/>
    <w:rsid w:val="00CA7E27"/>
    <w:rsid w:val="00CB4ACE"/>
    <w:rsid w:val="00CD2860"/>
    <w:rsid w:val="00CE14BD"/>
    <w:rsid w:val="00CF147F"/>
    <w:rsid w:val="00CF1738"/>
    <w:rsid w:val="00CF3156"/>
    <w:rsid w:val="00CF34DA"/>
    <w:rsid w:val="00CF4A09"/>
    <w:rsid w:val="00D02D7F"/>
    <w:rsid w:val="00D04ADF"/>
    <w:rsid w:val="00D054B8"/>
    <w:rsid w:val="00D058F8"/>
    <w:rsid w:val="00D05A63"/>
    <w:rsid w:val="00D1157A"/>
    <w:rsid w:val="00D11882"/>
    <w:rsid w:val="00D22F12"/>
    <w:rsid w:val="00D259EE"/>
    <w:rsid w:val="00D32E55"/>
    <w:rsid w:val="00D35773"/>
    <w:rsid w:val="00D403B6"/>
    <w:rsid w:val="00D404FD"/>
    <w:rsid w:val="00D55E5F"/>
    <w:rsid w:val="00D64EB7"/>
    <w:rsid w:val="00D7156B"/>
    <w:rsid w:val="00D71B67"/>
    <w:rsid w:val="00D71F5C"/>
    <w:rsid w:val="00D72535"/>
    <w:rsid w:val="00D81878"/>
    <w:rsid w:val="00D828D2"/>
    <w:rsid w:val="00D82ED9"/>
    <w:rsid w:val="00D91CE5"/>
    <w:rsid w:val="00D931CD"/>
    <w:rsid w:val="00D97E6D"/>
    <w:rsid w:val="00DA4ED4"/>
    <w:rsid w:val="00DA7B7A"/>
    <w:rsid w:val="00DB1AC4"/>
    <w:rsid w:val="00DB27AB"/>
    <w:rsid w:val="00DB4334"/>
    <w:rsid w:val="00DC5B42"/>
    <w:rsid w:val="00DD036E"/>
    <w:rsid w:val="00DD4536"/>
    <w:rsid w:val="00DD5293"/>
    <w:rsid w:val="00DE0AFA"/>
    <w:rsid w:val="00DE0D62"/>
    <w:rsid w:val="00DE10B4"/>
    <w:rsid w:val="00DE3CE6"/>
    <w:rsid w:val="00DE4FCD"/>
    <w:rsid w:val="00E14CA8"/>
    <w:rsid w:val="00E241E6"/>
    <w:rsid w:val="00E26112"/>
    <w:rsid w:val="00E270D8"/>
    <w:rsid w:val="00E30663"/>
    <w:rsid w:val="00E3111C"/>
    <w:rsid w:val="00E31647"/>
    <w:rsid w:val="00E376D8"/>
    <w:rsid w:val="00E57574"/>
    <w:rsid w:val="00E57D5B"/>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164C"/>
    <w:rsid w:val="00F028CB"/>
    <w:rsid w:val="00F05383"/>
    <w:rsid w:val="00F12F1A"/>
    <w:rsid w:val="00F17467"/>
    <w:rsid w:val="00F203C6"/>
    <w:rsid w:val="00F23293"/>
    <w:rsid w:val="00F24EBE"/>
    <w:rsid w:val="00F27600"/>
    <w:rsid w:val="00F30A46"/>
    <w:rsid w:val="00F33D04"/>
    <w:rsid w:val="00F342A7"/>
    <w:rsid w:val="00F3625D"/>
    <w:rsid w:val="00F479FE"/>
    <w:rsid w:val="00F511FC"/>
    <w:rsid w:val="00F62287"/>
    <w:rsid w:val="00F63377"/>
    <w:rsid w:val="00F66110"/>
    <w:rsid w:val="00F66FFD"/>
    <w:rsid w:val="00F6762E"/>
    <w:rsid w:val="00F67A9A"/>
    <w:rsid w:val="00F8049A"/>
    <w:rsid w:val="00F80CA4"/>
    <w:rsid w:val="00F8709E"/>
    <w:rsid w:val="00F90DFB"/>
    <w:rsid w:val="00F91049"/>
    <w:rsid w:val="00F934B6"/>
    <w:rsid w:val="00FB1A91"/>
    <w:rsid w:val="00FB1F8E"/>
    <w:rsid w:val="00FB67D7"/>
    <w:rsid w:val="00FC0CDA"/>
    <w:rsid w:val="00FC3D60"/>
    <w:rsid w:val="00FC6146"/>
    <w:rsid w:val="00FC6C26"/>
    <w:rsid w:val="00FD3F9B"/>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hield.co.za/medshield-networks-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hield.co.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lanes@medshield.co.za" TargetMode="External"/><Relationship Id="rId4" Type="http://schemas.openxmlformats.org/officeDocument/2006/relationships/settings" Target="settings.xml"/><Relationship Id="rId9" Type="http://schemas.openxmlformats.org/officeDocument/2006/relationships/hyperlink" Target="mailto:media@stone.consult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1529</Words>
  <Characters>8763</Characters>
  <Application>Microsoft Office Word</Application>
  <DocSecurity>0</DocSecurity>
  <Lines>236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Karlien Kuun (Stone)</cp:lastModifiedBy>
  <cp:revision>2</cp:revision>
  <dcterms:created xsi:type="dcterms:W3CDTF">2024-05-16T10:56:00Z</dcterms:created>
  <dcterms:modified xsi:type="dcterms:W3CDTF">2024-05-16T10:56:00Z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